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D6E3BC" w:themeColor="accent3" w:themeTint="66"/>
  <w:body>
    <w:p w:rsidR="00314B14" w:rsidRPr="00314B14" w:rsidRDefault="00314B14" w:rsidP="00314B14">
      <w:pPr>
        <w:jc w:val="center"/>
        <w:rPr>
          <w:rFonts w:eastAsia="MS Mincho"/>
          <w:b/>
          <w:sz w:val="48"/>
          <w:szCs w:val="56"/>
        </w:rPr>
      </w:pPr>
      <w:r w:rsidRPr="00AA476E">
        <w:rPr>
          <w:rFonts w:eastAsia="MS Mincho"/>
          <w:b/>
          <w:sz w:val="48"/>
          <w:szCs w:val="56"/>
        </w:rPr>
        <w:t>“</w:t>
      </w:r>
      <w:r w:rsidRPr="00314B14">
        <w:rPr>
          <w:rFonts w:eastAsia="MS Mincho"/>
          <w:b/>
          <w:sz w:val="48"/>
          <w:szCs w:val="56"/>
        </w:rPr>
        <w:t xml:space="preserve">IS THERE A MEDICAL INTERPRETER </w:t>
      </w:r>
    </w:p>
    <w:p w:rsidR="00314B14" w:rsidRPr="00314B14" w:rsidRDefault="00314B14" w:rsidP="00314B14">
      <w:pPr>
        <w:jc w:val="center"/>
        <w:rPr>
          <w:rFonts w:eastAsia="MS Mincho"/>
          <w:b/>
          <w:sz w:val="48"/>
          <w:szCs w:val="56"/>
        </w:rPr>
      </w:pPr>
      <w:r w:rsidRPr="00314B14">
        <w:rPr>
          <w:rFonts w:eastAsia="MS Mincho"/>
          <w:b/>
          <w:sz w:val="48"/>
          <w:szCs w:val="56"/>
        </w:rPr>
        <w:t>IN THE HOUSE?</w:t>
      </w:r>
      <w:r w:rsidRPr="00AA476E">
        <w:rPr>
          <w:rFonts w:eastAsia="MS Mincho"/>
          <w:b/>
          <w:sz w:val="48"/>
          <w:szCs w:val="56"/>
        </w:rPr>
        <w:t>”</w:t>
      </w:r>
      <w:r w:rsidRPr="00314B14">
        <w:rPr>
          <w:rFonts w:eastAsia="MS Mincho"/>
          <w:b/>
          <w:sz w:val="48"/>
          <w:szCs w:val="56"/>
        </w:rPr>
        <w:t xml:space="preserve"> </w:t>
      </w:r>
    </w:p>
    <w:p w:rsidR="00BF44F2" w:rsidRDefault="00EC0C67">
      <w:pPr>
        <w:jc w:val="center"/>
        <w:rPr>
          <w:sz w:val="56"/>
        </w:rPr>
      </w:pPr>
      <w:r>
        <w:rPr>
          <w:rFonts w:ascii="Arial" w:hAnsi="Arial" w:cs="Arial"/>
          <w:noProof/>
          <w:sz w:val="20"/>
          <w:szCs w:val="20"/>
        </w:rPr>
        <w:drawing>
          <wp:inline distT="0" distB="0" distL="0" distR="0">
            <wp:extent cx="1152144" cy="1499616"/>
            <wp:effectExtent l="0" t="0" r="0" b="5715"/>
            <wp:docPr id="8" name="Picture 8" descr="C:\Users\rrodriguez9\Desktop\Headsh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rodriguez9\Desktop\Headshot.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53391" cy="1501239"/>
                    </a:xfrm>
                    <a:prstGeom prst="rect">
                      <a:avLst/>
                    </a:prstGeom>
                    <a:noFill/>
                    <a:ln>
                      <a:noFill/>
                    </a:ln>
                  </pic:spPr>
                </pic:pic>
              </a:graphicData>
            </a:graphic>
          </wp:inline>
        </w:drawing>
      </w:r>
    </w:p>
    <w:p w:rsidR="00314B14" w:rsidRPr="00283753" w:rsidRDefault="0090332B" w:rsidP="006D52D4">
      <w:pPr>
        <w:spacing w:after="120"/>
        <w:jc w:val="center"/>
        <w:rPr>
          <w:b/>
        </w:rPr>
      </w:pPr>
      <w:r>
        <w:rPr>
          <w:b/>
        </w:rPr>
        <w:t xml:space="preserve">Workshop </w:t>
      </w:r>
      <w:r w:rsidR="00314B14" w:rsidRPr="00283753">
        <w:rPr>
          <w:b/>
        </w:rPr>
        <w:t>Presented by Todd Agan, CI/CT, BEI Master</w:t>
      </w:r>
    </w:p>
    <w:p w:rsidR="006D52D4" w:rsidRPr="00283753" w:rsidRDefault="00314B14" w:rsidP="00283753">
      <w:pPr>
        <w:spacing w:before="120" w:after="120"/>
        <w:jc w:val="center"/>
        <w:rPr>
          <w:b/>
          <w:sz w:val="28"/>
        </w:rPr>
      </w:pPr>
      <w:r w:rsidRPr="00283753">
        <w:rPr>
          <w:b/>
          <w:sz w:val="28"/>
        </w:rPr>
        <w:t>Saturday, October 12, 2013</w:t>
      </w:r>
      <w:r w:rsidR="006D52D4" w:rsidRPr="00283753">
        <w:rPr>
          <w:b/>
          <w:sz w:val="28"/>
        </w:rPr>
        <w:t xml:space="preserve">, </w:t>
      </w:r>
      <w:r w:rsidR="00DF28B4" w:rsidRPr="00283753">
        <w:rPr>
          <w:b/>
          <w:sz w:val="28"/>
        </w:rPr>
        <w:t>9</w:t>
      </w:r>
      <w:r w:rsidRPr="00283753">
        <w:rPr>
          <w:b/>
          <w:sz w:val="28"/>
        </w:rPr>
        <w:t xml:space="preserve">:00 </w:t>
      </w:r>
      <w:r w:rsidR="00DF28B4" w:rsidRPr="00283753">
        <w:rPr>
          <w:b/>
          <w:sz w:val="28"/>
        </w:rPr>
        <w:t>a.m. – 5</w:t>
      </w:r>
      <w:r w:rsidRPr="00283753">
        <w:rPr>
          <w:b/>
          <w:sz w:val="28"/>
        </w:rPr>
        <w:t>:00 p.m.</w:t>
      </w:r>
    </w:p>
    <w:p w:rsidR="00DF28B4" w:rsidRPr="00283753" w:rsidRDefault="00DF28B4" w:rsidP="00283753">
      <w:pPr>
        <w:spacing w:before="120" w:after="120"/>
        <w:jc w:val="center"/>
        <w:rPr>
          <w:b/>
          <w:sz w:val="28"/>
        </w:rPr>
      </w:pPr>
      <w:r w:rsidRPr="00283753">
        <w:rPr>
          <w:b/>
          <w:sz w:val="28"/>
        </w:rPr>
        <w:t>Sunday, October 13, 2013</w:t>
      </w:r>
      <w:r w:rsidR="006D52D4" w:rsidRPr="00283753">
        <w:rPr>
          <w:b/>
          <w:sz w:val="28"/>
        </w:rPr>
        <w:t xml:space="preserve">, </w:t>
      </w:r>
      <w:r w:rsidRPr="00283753">
        <w:rPr>
          <w:b/>
          <w:sz w:val="28"/>
        </w:rPr>
        <w:t>9:00 a.m.</w:t>
      </w:r>
      <w:r w:rsidR="00FC7C23" w:rsidRPr="00283753">
        <w:rPr>
          <w:b/>
          <w:sz w:val="28"/>
        </w:rPr>
        <w:t xml:space="preserve"> – 4:00 p.m.</w:t>
      </w:r>
    </w:p>
    <w:p w:rsidR="00BF44F2" w:rsidRPr="00283753" w:rsidRDefault="00314B14" w:rsidP="00283753">
      <w:pPr>
        <w:spacing w:before="120" w:after="120"/>
        <w:jc w:val="center"/>
        <w:rPr>
          <w:b/>
          <w:sz w:val="28"/>
        </w:rPr>
      </w:pPr>
      <w:r w:rsidRPr="00283753">
        <w:rPr>
          <w:b/>
          <w:sz w:val="28"/>
        </w:rPr>
        <w:t>Nail Technical Center (NTC), Rms. 120A &amp; 120B</w:t>
      </w:r>
    </w:p>
    <w:p w:rsidR="00E05BEA" w:rsidRPr="00E05BEA" w:rsidRDefault="00E05BEA" w:rsidP="00C50B02">
      <w:pPr>
        <w:spacing w:after="120"/>
        <w:jc w:val="center"/>
        <w:rPr>
          <w:rFonts w:eastAsia="MS Mincho"/>
          <w:sz w:val="20"/>
          <w:szCs w:val="20"/>
        </w:rPr>
      </w:pPr>
      <w:r w:rsidRPr="00E05BEA">
        <w:rPr>
          <w:rFonts w:eastAsia="MS Mincho"/>
          <w:b/>
          <w:sz w:val="20"/>
          <w:szCs w:val="20"/>
        </w:rPr>
        <w:t>NOTE:</w:t>
      </w:r>
      <w:r w:rsidRPr="00E05BEA">
        <w:rPr>
          <w:rFonts w:eastAsia="MS Mincho"/>
          <w:sz w:val="20"/>
          <w:szCs w:val="20"/>
        </w:rPr>
        <w:t xml:space="preserve">  Participants may register for Saturday only; however, participants registering for Sunday </w:t>
      </w:r>
      <w:r w:rsidRPr="00E05BEA">
        <w:rPr>
          <w:rFonts w:eastAsia="MS Mincho"/>
          <w:i/>
          <w:sz w:val="20"/>
          <w:szCs w:val="20"/>
        </w:rPr>
        <w:t>MUST</w:t>
      </w:r>
      <w:r w:rsidRPr="00E05BEA">
        <w:rPr>
          <w:rFonts w:eastAsia="MS Mincho"/>
          <w:sz w:val="20"/>
          <w:szCs w:val="20"/>
        </w:rPr>
        <w:t xml:space="preserve"> attend Saturday’s session.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6"/>
      </w:tblGrid>
      <w:tr w:rsidR="002F4E89" w:rsidTr="00751BF2">
        <w:tc>
          <w:tcPr>
            <w:tcW w:w="11016" w:type="dxa"/>
          </w:tcPr>
          <w:p w:rsidR="002F4E89" w:rsidRPr="00B428B3" w:rsidRDefault="002F4E89" w:rsidP="00283753">
            <w:pPr>
              <w:spacing w:line="276" w:lineRule="auto"/>
              <w:rPr>
                <w:sz w:val="20"/>
                <w:szCs w:val="26"/>
              </w:rPr>
            </w:pPr>
            <w:r w:rsidRPr="00B428B3">
              <w:rPr>
                <w:sz w:val="20"/>
                <w:szCs w:val="26"/>
              </w:rPr>
              <w:t>Medical interpreting is a high-consequence setting in which accuracy is the interpreter’s most important objective—but what things influence accurate interpretations?  This two-day medical interpreting intensive will take a deeper look at the constructs that influence our accuracy as well as research and legislation that affect how we work as interpreters in healthcare.</w:t>
            </w:r>
          </w:p>
          <w:p w:rsidR="002F4E89" w:rsidRPr="00B428B3" w:rsidRDefault="002F4E89" w:rsidP="00283753">
            <w:pPr>
              <w:rPr>
                <w:sz w:val="20"/>
                <w:szCs w:val="26"/>
              </w:rPr>
            </w:pPr>
          </w:p>
          <w:p w:rsidR="002F4E89" w:rsidRPr="00B428B3" w:rsidRDefault="002F4E89" w:rsidP="006D52D4">
            <w:pPr>
              <w:spacing w:line="276" w:lineRule="auto"/>
              <w:rPr>
                <w:sz w:val="20"/>
                <w:szCs w:val="26"/>
              </w:rPr>
            </w:pPr>
            <w:r w:rsidRPr="00B428B3">
              <w:rPr>
                <w:sz w:val="20"/>
                <w:szCs w:val="26"/>
              </w:rPr>
              <w:t>Whether it is the type of appointment or the participants involved, interactive discussion will address considerations to effectively navigate the world of medicine.  Activities will provide clarity to accurately conceptualizing and interpreting the medical interview and physical exam, with particular attention paid to anatomical structures and their location, as well as attempting to better develop interpreters’ understanding of medical terminology.  Participants will also understand the importance of preparation and self-care, develop strategies for interpreting common procedures, and explore ethical and legal considerations that impact interpreters workin</w:t>
            </w:r>
            <w:r w:rsidR="00751BF2" w:rsidRPr="00B428B3">
              <w:rPr>
                <w:sz w:val="20"/>
                <w:szCs w:val="26"/>
              </w:rPr>
              <w:t>g in this high-stakes setting.</w:t>
            </w:r>
          </w:p>
          <w:p w:rsidR="002F4E89" w:rsidRPr="00B428B3" w:rsidRDefault="002F4E89" w:rsidP="006D52D4">
            <w:pPr>
              <w:rPr>
                <w:sz w:val="20"/>
                <w:szCs w:val="26"/>
              </w:rPr>
            </w:pPr>
          </w:p>
          <w:p w:rsidR="002F4E89" w:rsidRPr="00B428B3" w:rsidRDefault="002F4E89" w:rsidP="006D52D4">
            <w:pPr>
              <w:spacing w:line="276" w:lineRule="auto"/>
              <w:rPr>
                <w:sz w:val="20"/>
                <w:szCs w:val="26"/>
              </w:rPr>
            </w:pPr>
            <w:r w:rsidRPr="00B428B3">
              <w:rPr>
                <w:sz w:val="20"/>
                <w:szCs w:val="26"/>
              </w:rPr>
              <w:t>SATURDAY: Qualities, skills, and knowledge every medical interpreter should have; a closer look at various medical settings; accurately the medical interview &amp; physical exam; immunizations.</w:t>
            </w:r>
          </w:p>
          <w:p w:rsidR="002F4E89" w:rsidRPr="00B428B3" w:rsidRDefault="002F4E89" w:rsidP="006D52D4">
            <w:pPr>
              <w:rPr>
                <w:sz w:val="20"/>
                <w:szCs w:val="26"/>
              </w:rPr>
            </w:pPr>
          </w:p>
          <w:p w:rsidR="002F4E89" w:rsidRPr="00B428B3" w:rsidRDefault="002F4E89">
            <w:pPr>
              <w:rPr>
                <w:sz w:val="20"/>
                <w:szCs w:val="26"/>
              </w:rPr>
            </w:pPr>
            <w:r w:rsidRPr="00B428B3">
              <w:rPr>
                <w:sz w:val="20"/>
                <w:szCs w:val="26"/>
              </w:rPr>
              <w:t>SUNDAY:  Anatomy; terminology; ethics/informed consent</w:t>
            </w:r>
          </w:p>
        </w:tc>
      </w:tr>
    </w:tbl>
    <w:p w:rsidR="00BF44F2" w:rsidRPr="00AA476E" w:rsidRDefault="00204CB4" w:rsidP="00B428B3">
      <w:pPr>
        <w:rPr>
          <w:b/>
          <w:sz w:val="28"/>
          <w:szCs w:val="30"/>
        </w:rPr>
      </w:pPr>
      <w:r>
        <w:rPr>
          <w:sz w:val="32"/>
        </w:rPr>
        <w:tab/>
      </w:r>
      <w:r>
        <w:rPr>
          <w:sz w:val="32"/>
        </w:rPr>
        <w:tab/>
      </w:r>
      <w:r>
        <w:rPr>
          <w:sz w:val="32"/>
        </w:rPr>
        <w:tab/>
      </w:r>
      <w:r>
        <w:rPr>
          <w:sz w:val="32"/>
        </w:rPr>
        <w:tab/>
      </w:r>
      <w:r w:rsidRPr="00AA476E">
        <w:rPr>
          <w:sz w:val="28"/>
        </w:rPr>
        <w:t xml:space="preserve">          </w:t>
      </w:r>
      <w:r w:rsidR="00C50B02" w:rsidRPr="00AA476E">
        <w:rPr>
          <w:b/>
          <w:sz w:val="28"/>
          <w:szCs w:val="30"/>
        </w:rPr>
        <w:t>Registration Fees</w:t>
      </w:r>
      <w:r w:rsidR="00C50B02" w:rsidRPr="00AA476E">
        <w:rPr>
          <w:sz w:val="28"/>
          <w:szCs w:val="30"/>
        </w:rPr>
        <w:tab/>
      </w:r>
      <w:r w:rsidRPr="00AA476E">
        <w:rPr>
          <w:sz w:val="28"/>
          <w:szCs w:val="30"/>
        </w:rPr>
        <w:tab/>
      </w:r>
      <w:r w:rsidRPr="00AA476E">
        <w:rPr>
          <w:sz w:val="28"/>
          <w:szCs w:val="30"/>
        </w:rPr>
        <w:tab/>
      </w:r>
      <w:r w:rsidRPr="00AA476E">
        <w:rPr>
          <w:sz w:val="28"/>
          <w:szCs w:val="30"/>
        </w:rPr>
        <w:tab/>
        <w:t xml:space="preserve">  </w:t>
      </w:r>
      <w:r w:rsidR="00AA476E">
        <w:rPr>
          <w:sz w:val="28"/>
          <w:szCs w:val="30"/>
        </w:rPr>
        <w:t xml:space="preserve">           </w:t>
      </w:r>
      <w:r w:rsidR="00C50B02" w:rsidRPr="00AA476E">
        <w:rPr>
          <w:b/>
          <w:sz w:val="28"/>
          <w:szCs w:val="30"/>
        </w:rPr>
        <w:t xml:space="preserve">CEUs </w:t>
      </w:r>
    </w:p>
    <w:tbl>
      <w:tblPr>
        <w:tblStyle w:val="TableGrid"/>
        <w:tblW w:w="0" w:type="auto"/>
        <w:tblLook w:val="04A0" w:firstRow="1" w:lastRow="0" w:firstColumn="1" w:lastColumn="0" w:noHBand="0" w:noVBand="1"/>
      </w:tblPr>
      <w:tblGrid>
        <w:gridCol w:w="2466"/>
        <w:gridCol w:w="2466"/>
        <w:gridCol w:w="2466"/>
        <w:gridCol w:w="270"/>
        <w:gridCol w:w="450"/>
        <w:gridCol w:w="2898"/>
      </w:tblGrid>
      <w:tr w:rsidR="00204CB4" w:rsidTr="00D80F20">
        <w:trPr>
          <w:trHeight w:val="375"/>
        </w:trPr>
        <w:tc>
          <w:tcPr>
            <w:tcW w:w="2466" w:type="dxa"/>
            <w:tcBorders>
              <w:top w:val="single" w:sz="4" w:space="0" w:color="auto"/>
              <w:left w:val="single" w:sz="4" w:space="0" w:color="auto"/>
            </w:tcBorders>
            <w:shd w:val="clear" w:color="auto" w:fill="D6E3BC" w:themeFill="accent3" w:themeFillTint="66"/>
            <w:vAlign w:val="center"/>
          </w:tcPr>
          <w:p w:rsidR="00204CB4" w:rsidRPr="00F4070E" w:rsidRDefault="00D80F20" w:rsidP="00D80F20">
            <w:pPr>
              <w:jc w:val="center"/>
              <w:rPr>
                <w:b/>
              </w:rPr>
            </w:pPr>
            <w:r>
              <w:rPr>
                <w:b/>
              </w:rPr>
              <w:t>Workshop</w:t>
            </w:r>
          </w:p>
        </w:tc>
        <w:tc>
          <w:tcPr>
            <w:tcW w:w="2466" w:type="dxa"/>
          </w:tcPr>
          <w:p w:rsidR="00204CB4" w:rsidRPr="00AA476E" w:rsidRDefault="00204CB4" w:rsidP="00422AD7">
            <w:pPr>
              <w:spacing w:before="120" w:after="120"/>
              <w:jc w:val="center"/>
              <w:rPr>
                <w:b/>
                <w:sz w:val="22"/>
              </w:rPr>
            </w:pPr>
            <w:r w:rsidRPr="00AA476E">
              <w:rPr>
                <w:b/>
                <w:sz w:val="22"/>
              </w:rPr>
              <w:t>Students</w:t>
            </w:r>
          </w:p>
        </w:tc>
        <w:tc>
          <w:tcPr>
            <w:tcW w:w="2466" w:type="dxa"/>
          </w:tcPr>
          <w:p w:rsidR="00204CB4" w:rsidRPr="00AA476E" w:rsidRDefault="00204CB4" w:rsidP="00422AD7">
            <w:pPr>
              <w:spacing w:before="120" w:after="120"/>
              <w:jc w:val="center"/>
              <w:rPr>
                <w:b/>
                <w:sz w:val="22"/>
              </w:rPr>
            </w:pPr>
            <w:r w:rsidRPr="00AA476E">
              <w:rPr>
                <w:b/>
                <w:sz w:val="22"/>
              </w:rPr>
              <w:t>Non-Students</w:t>
            </w:r>
          </w:p>
        </w:tc>
        <w:tc>
          <w:tcPr>
            <w:tcW w:w="270" w:type="dxa"/>
            <w:shd w:val="clear" w:color="auto" w:fill="404040" w:themeFill="text1" w:themeFillTint="BF"/>
          </w:tcPr>
          <w:p w:rsidR="00204CB4" w:rsidRPr="00AA476E" w:rsidRDefault="00204CB4" w:rsidP="00422AD7">
            <w:pPr>
              <w:spacing w:before="120" w:after="120"/>
              <w:jc w:val="center"/>
              <w:rPr>
                <w:sz w:val="22"/>
              </w:rPr>
            </w:pPr>
          </w:p>
        </w:tc>
        <w:tc>
          <w:tcPr>
            <w:tcW w:w="3348" w:type="dxa"/>
            <w:gridSpan w:val="2"/>
          </w:tcPr>
          <w:p w:rsidR="00204CB4" w:rsidRPr="00AA476E" w:rsidRDefault="00204CB4" w:rsidP="00422AD7">
            <w:pPr>
              <w:spacing w:before="120" w:after="120"/>
              <w:jc w:val="center"/>
              <w:rPr>
                <w:b/>
                <w:sz w:val="22"/>
              </w:rPr>
            </w:pPr>
            <w:r w:rsidRPr="00AA476E">
              <w:rPr>
                <w:b/>
                <w:sz w:val="22"/>
              </w:rPr>
              <w:t>Credits</w:t>
            </w:r>
          </w:p>
        </w:tc>
      </w:tr>
      <w:tr w:rsidR="00204CB4" w:rsidTr="005D247B">
        <w:trPr>
          <w:trHeight w:val="375"/>
        </w:trPr>
        <w:tc>
          <w:tcPr>
            <w:tcW w:w="2466" w:type="dxa"/>
          </w:tcPr>
          <w:p w:rsidR="00204CB4" w:rsidRPr="00AA476E" w:rsidRDefault="00204CB4" w:rsidP="00422AD7">
            <w:pPr>
              <w:spacing w:before="120"/>
              <w:jc w:val="center"/>
              <w:rPr>
                <w:sz w:val="20"/>
              </w:rPr>
            </w:pPr>
            <w:r w:rsidRPr="00AA476E">
              <w:rPr>
                <w:sz w:val="20"/>
              </w:rPr>
              <w:t>Saturday Only</w:t>
            </w:r>
          </w:p>
        </w:tc>
        <w:tc>
          <w:tcPr>
            <w:tcW w:w="2466" w:type="dxa"/>
          </w:tcPr>
          <w:p w:rsidR="00204CB4" w:rsidRPr="00AA476E" w:rsidRDefault="00204CB4" w:rsidP="00422AD7">
            <w:pPr>
              <w:spacing w:before="120"/>
              <w:jc w:val="center"/>
              <w:rPr>
                <w:sz w:val="20"/>
              </w:rPr>
            </w:pPr>
            <w:r w:rsidRPr="00AA476E">
              <w:rPr>
                <w:sz w:val="20"/>
              </w:rPr>
              <w:t>$15 advance</w:t>
            </w:r>
          </w:p>
          <w:p w:rsidR="00204CB4" w:rsidRPr="00AA476E" w:rsidRDefault="00204CB4" w:rsidP="006F1503">
            <w:pPr>
              <w:jc w:val="center"/>
              <w:rPr>
                <w:sz w:val="20"/>
              </w:rPr>
            </w:pPr>
            <w:r w:rsidRPr="00AA476E">
              <w:rPr>
                <w:sz w:val="20"/>
              </w:rPr>
              <w:t>$20 at the door</w:t>
            </w:r>
          </w:p>
        </w:tc>
        <w:tc>
          <w:tcPr>
            <w:tcW w:w="2466" w:type="dxa"/>
          </w:tcPr>
          <w:p w:rsidR="00204CB4" w:rsidRPr="00AA476E" w:rsidRDefault="00204CB4" w:rsidP="00422AD7">
            <w:pPr>
              <w:spacing w:before="120"/>
              <w:jc w:val="center"/>
              <w:rPr>
                <w:sz w:val="20"/>
              </w:rPr>
            </w:pPr>
            <w:r w:rsidRPr="00AA476E">
              <w:rPr>
                <w:sz w:val="20"/>
              </w:rPr>
              <w:t>$50 advance/</w:t>
            </w:r>
          </w:p>
          <w:p w:rsidR="00204CB4" w:rsidRPr="00AA476E" w:rsidRDefault="00204CB4" w:rsidP="006F1503">
            <w:pPr>
              <w:jc w:val="center"/>
              <w:rPr>
                <w:sz w:val="20"/>
              </w:rPr>
            </w:pPr>
            <w:r w:rsidRPr="00AA476E">
              <w:rPr>
                <w:sz w:val="20"/>
              </w:rPr>
              <w:t>$60 at the door</w:t>
            </w:r>
          </w:p>
        </w:tc>
        <w:tc>
          <w:tcPr>
            <w:tcW w:w="270" w:type="dxa"/>
            <w:shd w:val="clear" w:color="auto" w:fill="404040" w:themeFill="text1" w:themeFillTint="BF"/>
          </w:tcPr>
          <w:p w:rsidR="00204CB4" w:rsidRPr="00AA476E" w:rsidRDefault="00204CB4">
            <w:pPr>
              <w:jc w:val="center"/>
              <w:rPr>
                <w:sz w:val="20"/>
              </w:rPr>
            </w:pPr>
          </w:p>
        </w:tc>
        <w:tc>
          <w:tcPr>
            <w:tcW w:w="3348" w:type="dxa"/>
            <w:gridSpan w:val="2"/>
            <w:vAlign w:val="center"/>
          </w:tcPr>
          <w:p w:rsidR="00204CB4" w:rsidRPr="00AA476E" w:rsidRDefault="00204CB4" w:rsidP="00422AD7">
            <w:pPr>
              <w:spacing w:before="120"/>
              <w:jc w:val="center"/>
              <w:rPr>
                <w:sz w:val="20"/>
              </w:rPr>
            </w:pPr>
            <w:r w:rsidRPr="00AA476E">
              <w:rPr>
                <w:sz w:val="20"/>
              </w:rPr>
              <w:t>.7</w:t>
            </w:r>
          </w:p>
        </w:tc>
      </w:tr>
      <w:tr w:rsidR="00204CB4" w:rsidTr="005D247B">
        <w:trPr>
          <w:trHeight w:val="375"/>
        </w:trPr>
        <w:tc>
          <w:tcPr>
            <w:tcW w:w="2466" w:type="dxa"/>
          </w:tcPr>
          <w:p w:rsidR="00204CB4" w:rsidRPr="00AA476E" w:rsidRDefault="00204CB4" w:rsidP="00422AD7">
            <w:pPr>
              <w:spacing w:before="120"/>
              <w:jc w:val="center"/>
              <w:rPr>
                <w:sz w:val="20"/>
              </w:rPr>
            </w:pPr>
            <w:r w:rsidRPr="00AA476E">
              <w:rPr>
                <w:sz w:val="20"/>
              </w:rPr>
              <w:t>Both Days</w:t>
            </w:r>
          </w:p>
        </w:tc>
        <w:tc>
          <w:tcPr>
            <w:tcW w:w="2466" w:type="dxa"/>
          </w:tcPr>
          <w:p w:rsidR="00204CB4" w:rsidRPr="00AA476E" w:rsidRDefault="00204CB4" w:rsidP="00422AD7">
            <w:pPr>
              <w:spacing w:before="120"/>
              <w:jc w:val="center"/>
              <w:rPr>
                <w:sz w:val="20"/>
              </w:rPr>
            </w:pPr>
            <w:r w:rsidRPr="00AA476E">
              <w:rPr>
                <w:sz w:val="20"/>
              </w:rPr>
              <w:t>$25 advance</w:t>
            </w:r>
          </w:p>
          <w:p w:rsidR="00204CB4" w:rsidRPr="00AA476E" w:rsidRDefault="00204CB4" w:rsidP="00422AD7">
            <w:pPr>
              <w:spacing w:after="120"/>
              <w:jc w:val="center"/>
              <w:rPr>
                <w:sz w:val="20"/>
              </w:rPr>
            </w:pPr>
            <w:r w:rsidRPr="00AA476E">
              <w:rPr>
                <w:sz w:val="20"/>
              </w:rPr>
              <w:t>$30 at the door</w:t>
            </w:r>
          </w:p>
        </w:tc>
        <w:tc>
          <w:tcPr>
            <w:tcW w:w="2466" w:type="dxa"/>
          </w:tcPr>
          <w:p w:rsidR="00204CB4" w:rsidRPr="00AA476E" w:rsidRDefault="00204CB4" w:rsidP="00422AD7">
            <w:pPr>
              <w:spacing w:before="120"/>
              <w:jc w:val="center"/>
              <w:rPr>
                <w:sz w:val="20"/>
              </w:rPr>
            </w:pPr>
            <w:r w:rsidRPr="00AA476E">
              <w:rPr>
                <w:sz w:val="20"/>
              </w:rPr>
              <w:t>$75 advance/</w:t>
            </w:r>
          </w:p>
          <w:p w:rsidR="00204CB4" w:rsidRPr="00AA476E" w:rsidRDefault="00204CB4" w:rsidP="006F1503">
            <w:pPr>
              <w:jc w:val="center"/>
              <w:rPr>
                <w:sz w:val="20"/>
              </w:rPr>
            </w:pPr>
            <w:r w:rsidRPr="00AA476E">
              <w:rPr>
                <w:sz w:val="20"/>
              </w:rPr>
              <w:t>$80 at the door</w:t>
            </w:r>
          </w:p>
        </w:tc>
        <w:tc>
          <w:tcPr>
            <w:tcW w:w="270" w:type="dxa"/>
            <w:shd w:val="clear" w:color="auto" w:fill="404040" w:themeFill="text1" w:themeFillTint="BF"/>
          </w:tcPr>
          <w:p w:rsidR="00204CB4" w:rsidRPr="00AA476E" w:rsidRDefault="00204CB4">
            <w:pPr>
              <w:jc w:val="center"/>
              <w:rPr>
                <w:sz w:val="20"/>
              </w:rPr>
            </w:pPr>
          </w:p>
        </w:tc>
        <w:tc>
          <w:tcPr>
            <w:tcW w:w="3348" w:type="dxa"/>
            <w:gridSpan w:val="2"/>
            <w:vAlign w:val="center"/>
          </w:tcPr>
          <w:p w:rsidR="00204CB4" w:rsidRPr="00AA476E" w:rsidRDefault="00204CB4" w:rsidP="00422AD7">
            <w:pPr>
              <w:spacing w:before="120"/>
              <w:jc w:val="center"/>
              <w:rPr>
                <w:sz w:val="20"/>
              </w:rPr>
            </w:pPr>
            <w:r w:rsidRPr="00AA476E">
              <w:rPr>
                <w:sz w:val="20"/>
              </w:rPr>
              <w:t>1.3</w:t>
            </w:r>
          </w:p>
        </w:tc>
      </w:tr>
      <w:tr w:rsidR="00422AD7" w:rsidTr="00B428B3">
        <w:trPr>
          <w:trHeight w:val="375"/>
        </w:trPr>
        <w:tc>
          <w:tcPr>
            <w:tcW w:w="11016" w:type="dxa"/>
            <w:gridSpan w:val="6"/>
            <w:tcBorders>
              <w:bottom w:val="single" w:sz="4" w:space="0" w:color="auto"/>
            </w:tcBorders>
            <w:shd w:val="clear" w:color="auto" w:fill="404040" w:themeFill="text1" w:themeFillTint="BF"/>
            <w:vAlign w:val="center"/>
          </w:tcPr>
          <w:p w:rsidR="00422AD7" w:rsidRPr="005D247B" w:rsidRDefault="00422AD7" w:rsidP="005D247B">
            <w:pPr>
              <w:jc w:val="center"/>
              <w:rPr>
                <w:color w:val="FFFFFF" w:themeColor="background1"/>
              </w:rPr>
            </w:pPr>
            <w:r w:rsidRPr="00422AD7">
              <w:rPr>
                <w:rFonts w:ascii="Baskerville Old Face" w:eastAsia="MS Mincho" w:hAnsi="Baskerville Old Face"/>
                <w:color w:val="FFFFFF" w:themeColor="background1"/>
                <w:sz w:val="30"/>
                <w:szCs w:val="30"/>
              </w:rPr>
              <w:t>Make Check or Money Order Payable to:</w:t>
            </w:r>
            <w:r w:rsidRPr="005D247B">
              <w:rPr>
                <w:rFonts w:ascii="Baskerville Old Face" w:eastAsia="MS Mincho" w:hAnsi="Baskerville Old Face"/>
                <w:color w:val="FFFFFF" w:themeColor="background1"/>
                <w:sz w:val="30"/>
                <w:szCs w:val="30"/>
              </w:rPr>
              <w:t xml:space="preserve">  San Antonio College</w:t>
            </w:r>
          </w:p>
        </w:tc>
      </w:tr>
      <w:tr w:rsidR="00AA476E" w:rsidTr="00481EE6">
        <w:tc>
          <w:tcPr>
            <w:tcW w:w="8118" w:type="dxa"/>
            <w:gridSpan w:val="5"/>
            <w:tcBorders>
              <w:left w:val="nil"/>
              <w:bottom w:val="nil"/>
              <w:right w:val="nil"/>
            </w:tcBorders>
          </w:tcPr>
          <w:p w:rsidR="00AA476E" w:rsidRDefault="00AA476E" w:rsidP="00AA476E">
            <w:pPr>
              <w:spacing w:before="60" w:after="120"/>
              <w:jc w:val="center"/>
              <w:rPr>
                <w:rFonts w:ascii="Baskerville Old Face" w:hAnsi="Baskerville Old Face"/>
              </w:rPr>
            </w:pPr>
            <w:r>
              <w:rPr>
                <w:rFonts w:ascii="Arial" w:hAnsi="Arial" w:cs="Arial"/>
                <w:noProof/>
                <w:sz w:val="20"/>
                <w:szCs w:val="20"/>
              </w:rPr>
              <w:drawing>
                <wp:anchor distT="0" distB="0" distL="114300" distR="114300" simplePos="0" relativeHeight="251659264" behindDoc="1" locked="0" layoutInCell="1" allowOverlap="1" wp14:anchorId="0068005F" wp14:editId="30E2E726">
                  <wp:simplePos x="0" y="0"/>
                  <wp:positionH relativeFrom="column">
                    <wp:posOffset>2727960</wp:posOffset>
                  </wp:positionH>
                  <wp:positionV relativeFrom="paragraph">
                    <wp:posOffset>245745</wp:posOffset>
                  </wp:positionV>
                  <wp:extent cx="2286000" cy="914400"/>
                  <wp:effectExtent l="0" t="0" r="0" b="0"/>
                  <wp:wrapNone/>
                  <wp:docPr id="5" name="il_fi" descr="http://www.dmc-employ.org/images/logos/dars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mc-employ.org/images/logos/dars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860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0C9C">
              <w:rPr>
                <w:noProof/>
              </w:rPr>
              <w:drawing>
                <wp:anchor distT="0" distB="0" distL="114300" distR="114300" simplePos="0" relativeHeight="251658240" behindDoc="1" locked="0" layoutInCell="1" allowOverlap="1" wp14:anchorId="0BCA5DD9" wp14:editId="6D7F02CE">
                  <wp:simplePos x="0" y="0"/>
                  <wp:positionH relativeFrom="column">
                    <wp:posOffset>15240</wp:posOffset>
                  </wp:positionH>
                  <wp:positionV relativeFrom="paragraph">
                    <wp:posOffset>250190</wp:posOffset>
                  </wp:positionV>
                  <wp:extent cx="2228850" cy="914400"/>
                  <wp:effectExtent l="0" t="0" r="0" b="0"/>
                  <wp:wrapThrough wrapText="bothSides">
                    <wp:wrapPolygon edited="0">
                      <wp:start x="0" y="0"/>
                      <wp:lineTo x="0" y="21150"/>
                      <wp:lineTo x="21415" y="21150"/>
                      <wp:lineTo x="21415" y="0"/>
                      <wp:lineTo x="0" y="0"/>
                    </wp:wrapPolygon>
                  </wp:wrapThrough>
                  <wp:docPr id="4" name="Picture 4" descr="cid:A433F88D-04D0-47EB-9A25-9AFC0F909B85@sac.ad.ro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A433F88D-04D0-47EB-9A25-9AFC0F909B85@sac.ad.root"/>
                          <pic:cNvPicPr>
                            <a:picLocks noChangeAspect="1" noChangeArrowheads="1"/>
                          </pic:cNvPicPr>
                        </pic:nvPicPr>
                        <pic:blipFill>
                          <a:blip r:embed="rId8" r:link="rId9" cstate="print">
                            <a:extLst>
                              <a:ext uri="{28A0092B-C50C-407E-A947-70E740481C1C}">
                                <a14:useLocalDpi xmlns:a14="http://schemas.microsoft.com/office/drawing/2010/main" val="0"/>
                              </a:ext>
                            </a:extLst>
                          </a:blip>
                          <a:srcRect/>
                          <a:stretch>
                            <a:fillRect/>
                          </a:stretch>
                        </pic:blipFill>
                        <pic:spPr bwMode="auto">
                          <a:xfrm>
                            <a:off x="0" y="0"/>
                            <a:ext cx="2228850" cy="91440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Pr="00136B77">
              <w:rPr>
                <w:rFonts w:ascii="Baskerville Old Face" w:hAnsi="Baskerville Old Face"/>
              </w:rPr>
              <w:t>HOSTED BY</w:t>
            </w:r>
          </w:p>
          <w:p w:rsidR="00AA476E" w:rsidRDefault="00AA476E" w:rsidP="00AA476E">
            <w:pPr>
              <w:spacing w:before="60" w:after="120"/>
              <w:rPr>
                <w:rFonts w:ascii="Baskerville Old Face" w:hAnsi="Baskerville Old Face"/>
              </w:rPr>
            </w:pPr>
          </w:p>
          <w:p w:rsidR="00AA476E" w:rsidRPr="00604B46" w:rsidRDefault="00A8617C" w:rsidP="00AA476E">
            <w:pPr>
              <w:spacing w:before="60" w:after="120"/>
              <w:rPr>
                <w:rFonts w:ascii="Baskerville Old Face" w:hAnsi="Baskerville Old Face"/>
                <w:sz w:val="30"/>
                <w:szCs w:val="30"/>
              </w:rPr>
            </w:pPr>
            <w:r>
              <w:rPr>
                <w:rFonts w:ascii="Baskerville Old Face" w:hAnsi="Baskerville Old Face"/>
              </w:rPr>
              <w:t xml:space="preserve"> </w:t>
            </w:r>
            <w:r w:rsidR="00AA476E">
              <w:rPr>
                <w:rFonts w:ascii="Baskerville Old Face" w:hAnsi="Baskerville Old Face"/>
              </w:rPr>
              <w:t xml:space="preserve">and </w:t>
            </w:r>
          </w:p>
        </w:tc>
        <w:tc>
          <w:tcPr>
            <w:tcW w:w="2898" w:type="dxa"/>
            <w:vMerge w:val="restart"/>
            <w:tcBorders>
              <w:left w:val="nil"/>
              <w:bottom w:val="nil"/>
              <w:right w:val="nil"/>
            </w:tcBorders>
            <w:vAlign w:val="center"/>
          </w:tcPr>
          <w:p w:rsidR="00AA476E" w:rsidRPr="00AA476E" w:rsidRDefault="00AA476E" w:rsidP="00481EE6">
            <w:pPr>
              <w:spacing w:before="240"/>
              <w:ind w:left="-108"/>
              <w:jc w:val="center"/>
              <w:rPr>
                <w:sz w:val="20"/>
              </w:rPr>
            </w:pPr>
            <w:r w:rsidRPr="00A8617C">
              <w:rPr>
                <w:b/>
                <w:sz w:val="20"/>
              </w:rPr>
              <w:t xml:space="preserve">TODD AGAN </w:t>
            </w:r>
            <w:r w:rsidRPr="00A8617C">
              <w:rPr>
                <w:sz w:val="20"/>
              </w:rPr>
              <w:t>is a full-time interpreter for a deaf internal medicine</w:t>
            </w:r>
            <w:bookmarkStart w:id="0" w:name="_GoBack"/>
            <w:bookmarkEnd w:id="0"/>
            <w:r w:rsidRPr="00A8617C">
              <w:rPr>
                <w:sz w:val="20"/>
              </w:rPr>
              <w:t xml:space="preserve"> physician.  He has devoted the past 15 years to specializing in medical interpreting, twelve of which were focused on interpreting for deaf medical professionals.  As a result, Todd’s experience and knowledge present a rare insider’s view to medical interpreting.  In addition, he is a part-time adjunct instructor in the San Antonio College Dept. of American Sign Language and Interpreter Training Program.</w:t>
            </w:r>
          </w:p>
        </w:tc>
      </w:tr>
      <w:tr w:rsidR="00A8617C" w:rsidTr="0090332B">
        <w:trPr>
          <w:trHeight w:val="1584"/>
        </w:trPr>
        <w:tc>
          <w:tcPr>
            <w:tcW w:w="8118" w:type="dxa"/>
            <w:gridSpan w:val="5"/>
            <w:tcBorders>
              <w:top w:val="nil"/>
              <w:left w:val="nil"/>
              <w:bottom w:val="dashed" w:sz="4" w:space="0" w:color="auto"/>
              <w:right w:val="nil"/>
            </w:tcBorders>
          </w:tcPr>
          <w:p w:rsidR="00A8617C" w:rsidRPr="00A8617C" w:rsidRDefault="00A8617C" w:rsidP="00A8617C">
            <w:pPr>
              <w:spacing w:before="120"/>
              <w:jc w:val="center"/>
              <w:rPr>
                <w:rFonts w:ascii="Baskerville Old Face" w:hAnsi="Baskerville Old Face"/>
                <w:b/>
                <w:sz w:val="22"/>
                <w:szCs w:val="34"/>
              </w:rPr>
            </w:pPr>
            <w:r w:rsidRPr="00A8617C">
              <w:rPr>
                <w:rFonts w:ascii="Baskerville Old Face" w:hAnsi="Baskerville Old Face"/>
                <w:b/>
                <w:sz w:val="22"/>
                <w:szCs w:val="34"/>
              </w:rPr>
              <w:t>MAIL  PAYMENT TO:</w:t>
            </w:r>
          </w:p>
          <w:p w:rsidR="00A8617C" w:rsidRPr="00A8617C" w:rsidRDefault="00A8617C" w:rsidP="006F1503">
            <w:pPr>
              <w:jc w:val="center"/>
              <w:rPr>
                <w:rFonts w:ascii="Baskerville Old Face" w:hAnsi="Baskerville Old Face"/>
                <w:sz w:val="20"/>
                <w:szCs w:val="30"/>
              </w:rPr>
            </w:pPr>
            <w:r w:rsidRPr="00A8617C">
              <w:rPr>
                <w:rFonts w:ascii="Baskerville Old Face" w:hAnsi="Baskerville Old Face"/>
                <w:sz w:val="20"/>
                <w:szCs w:val="30"/>
              </w:rPr>
              <w:t>San Antonio College</w:t>
            </w:r>
          </w:p>
          <w:p w:rsidR="00A8617C" w:rsidRPr="00A8617C" w:rsidRDefault="00A8617C" w:rsidP="006F1503">
            <w:pPr>
              <w:jc w:val="center"/>
              <w:rPr>
                <w:rFonts w:ascii="Baskerville Old Face" w:hAnsi="Baskerville Old Face"/>
                <w:sz w:val="20"/>
                <w:szCs w:val="30"/>
              </w:rPr>
            </w:pPr>
            <w:r w:rsidRPr="00A8617C">
              <w:rPr>
                <w:rFonts w:ascii="Baskerville Old Face" w:hAnsi="Baskerville Old Face"/>
                <w:sz w:val="20"/>
                <w:szCs w:val="30"/>
              </w:rPr>
              <w:t xml:space="preserve">Dept. of American Sign Language &amp; Interpreter Training </w:t>
            </w:r>
          </w:p>
          <w:p w:rsidR="00A8617C" w:rsidRPr="00A8617C" w:rsidRDefault="00A8617C" w:rsidP="006F1503">
            <w:pPr>
              <w:jc w:val="center"/>
              <w:rPr>
                <w:rFonts w:ascii="Baskerville Old Face" w:hAnsi="Baskerville Old Face"/>
                <w:sz w:val="20"/>
                <w:szCs w:val="30"/>
              </w:rPr>
            </w:pPr>
            <w:r w:rsidRPr="00A8617C">
              <w:rPr>
                <w:rFonts w:ascii="Baskerville Old Face" w:hAnsi="Baskerville Old Face"/>
                <w:sz w:val="20"/>
                <w:szCs w:val="30"/>
              </w:rPr>
              <w:t>1300 San Pedro Avenue, NTC 114</w:t>
            </w:r>
          </w:p>
          <w:p w:rsidR="00A8617C" w:rsidRPr="00A8617C" w:rsidRDefault="00A8617C" w:rsidP="006F1503">
            <w:pPr>
              <w:jc w:val="center"/>
              <w:rPr>
                <w:rFonts w:ascii="Baskerville Old Face" w:hAnsi="Baskerville Old Face"/>
                <w:sz w:val="20"/>
                <w:szCs w:val="30"/>
              </w:rPr>
            </w:pPr>
            <w:r w:rsidRPr="00A8617C">
              <w:rPr>
                <w:rFonts w:ascii="Baskerville Old Face" w:hAnsi="Baskerville Old Face"/>
                <w:sz w:val="20"/>
                <w:szCs w:val="30"/>
              </w:rPr>
              <w:t>San Antonio, TX  78212-4299</w:t>
            </w:r>
          </w:p>
          <w:p w:rsidR="00A8617C" w:rsidRDefault="00A8617C" w:rsidP="006F1503">
            <w:pPr>
              <w:jc w:val="center"/>
              <w:rPr>
                <w:rFonts w:ascii="Baskerville Old Face" w:hAnsi="Baskerville Old Face"/>
                <w:sz w:val="20"/>
                <w:szCs w:val="30"/>
              </w:rPr>
            </w:pPr>
            <w:r w:rsidRPr="00A8617C">
              <w:rPr>
                <w:rFonts w:ascii="Baskerville Old Face" w:hAnsi="Baskerville Old Face"/>
                <w:sz w:val="20"/>
                <w:szCs w:val="30"/>
              </w:rPr>
              <w:t>Telephone:  (210) 486-1106</w:t>
            </w:r>
          </w:p>
          <w:p w:rsidR="00FE3696" w:rsidRPr="00FE3696" w:rsidRDefault="00FE3696" w:rsidP="00FE3696">
            <w:pPr>
              <w:spacing w:before="120"/>
              <w:jc w:val="center"/>
              <w:rPr>
                <w:rFonts w:ascii="Baskerville Old Face" w:hAnsi="Baskerville Old Face"/>
                <w:sz w:val="19"/>
                <w:szCs w:val="19"/>
              </w:rPr>
            </w:pPr>
            <w:r w:rsidRPr="00FE3696">
              <w:rPr>
                <w:rFonts w:ascii="Baskerville Old Face" w:hAnsi="Baskerville Old Face"/>
                <w:sz w:val="19"/>
                <w:szCs w:val="19"/>
              </w:rPr>
              <w:t>Requests for Special Accommodations</w:t>
            </w:r>
            <w:r w:rsidR="00481EE6">
              <w:rPr>
                <w:rFonts w:ascii="Baskerville Old Face" w:hAnsi="Baskerville Old Face"/>
                <w:sz w:val="19"/>
                <w:szCs w:val="19"/>
              </w:rPr>
              <w:t xml:space="preserve"> M</w:t>
            </w:r>
            <w:r w:rsidRPr="00FE3696">
              <w:rPr>
                <w:rFonts w:ascii="Baskerville Old Face" w:hAnsi="Baskerville Old Face"/>
                <w:sz w:val="19"/>
                <w:szCs w:val="19"/>
              </w:rPr>
              <w:t xml:space="preserve">ust be Received No Later Than 3 </w:t>
            </w:r>
            <w:r w:rsidR="00481EE6">
              <w:rPr>
                <w:rFonts w:ascii="Baskerville Old Face" w:hAnsi="Baskerville Old Face"/>
                <w:sz w:val="19"/>
                <w:szCs w:val="19"/>
              </w:rPr>
              <w:t>D</w:t>
            </w:r>
            <w:r w:rsidRPr="00FE3696">
              <w:rPr>
                <w:rFonts w:ascii="Baskerville Old Face" w:hAnsi="Baskerville Old Face"/>
                <w:sz w:val="19"/>
                <w:szCs w:val="19"/>
              </w:rPr>
              <w:t>ays</w:t>
            </w:r>
            <w:r w:rsidR="00481EE6">
              <w:rPr>
                <w:rFonts w:ascii="Baskerville Old Face" w:hAnsi="Baskerville Old Face"/>
                <w:sz w:val="19"/>
                <w:szCs w:val="19"/>
              </w:rPr>
              <w:t xml:space="preserve"> P</w:t>
            </w:r>
            <w:r w:rsidRPr="00FE3696">
              <w:rPr>
                <w:rFonts w:ascii="Baskerville Old Face" w:hAnsi="Baskerville Old Face"/>
                <w:sz w:val="19"/>
                <w:szCs w:val="19"/>
              </w:rPr>
              <w:t>rior to the Workshop</w:t>
            </w:r>
          </w:p>
          <w:p w:rsidR="00A8617C" w:rsidRPr="00A8617C" w:rsidRDefault="00A8617C" w:rsidP="00FE3696">
            <w:pPr>
              <w:spacing w:before="80" w:after="120"/>
              <w:jc w:val="center"/>
              <w:rPr>
                <w:sz w:val="32"/>
              </w:rPr>
            </w:pPr>
            <w:r w:rsidRPr="00FE3696">
              <w:rPr>
                <w:rFonts w:ascii="Baskerville Old Face" w:hAnsi="Baskerville Old Face"/>
                <w:sz w:val="18"/>
                <w:szCs w:val="30"/>
              </w:rPr>
              <w:t>(</w:t>
            </w:r>
            <w:r w:rsidRPr="00FE3696">
              <w:rPr>
                <w:rFonts w:ascii="Baskerville Old Face" w:hAnsi="Baskerville Old Face"/>
                <w:i/>
                <w:sz w:val="18"/>
                <w:szCs w:val="30"/>
              </w:rPr>
              <w:t>Cancellation Policy Available by Calling the ASL Dept</w:t>
            </w:r>
            <w:r w:rsidRPr="00FE3696">
              <w:rPr>
                <w:rFonts w:ascii="Baskerville Old Face" w:hAnsi="Baskerville Old Face"/>
                <w:sz w:val="18"/>
                <w:szCs w:val="30"/>
              </w:rPr>
              <w:t>.)</w:t>
            </w:r>
          </w:p>
        </w:tc>
        <w:tc>
          <w:tcPr>
            <w:tcW w:w="2898" w:type="dxa"/>
            <w:vMerge/>
            <w:tcBorders>
              <w:top w:val="nil"/>
              <w:left w:val="nil"/>
              <w:bottom w:val="dashed" w:sz="4" w:space="0" w:color="auto"/>
              <w:right w:val="nil"/>
            </w:tcBorders>
          </w:tcPr>
          <w:p w:rsidR="00A8617C" w:rsidRDefault="00A8617C">
            <w:pPr>
              <w:jc w:val="center"/>
              <w:rPr>
                <w:sz w:val="32"/>
              </w:rPr>
            </w:pPr>
          </w:p>
        </w:tc>
      </w:tr>
      <w:tr w:rsidR="00A8617C" w:rsidTr="00FE3696">
        <w:trPr>
          <w:trHeight w:val="3194"/>
        </w:trPr>
        <w:tc>
          <w:tcPr>
            <w:tcW w:w="11016" w:type="dxa"/>
            <w:gridSpan w:val="6"/>
            <w:tcBorders>
              <w:top w:val="dashed" w:sz="4" w:space="0" w:color="auto"/>
              <w:left w:val="dashed" w:sz="4" w:space="0" w:color="auto"/>
              <w:bottom w:val="dashed" w:sz="4" w:space="0" w:color="auto"/>
              <w:right w:val="dashed" w:sz="4" w:space="0" w:color="auto"/>
            </w:tcBorders>
          </w:tcPr>
          <w:p w:rsidR="00A8617C" w:rsidRDefault="00447DA4" w:rsidP="00C31372">
            <w:pPr>
              <w:jc w:val="center"/>
              <w:rPr>
                <w:sz w:val="16"/>
                <w:vertAlign w:val="superscript"/>
              </w:rPr>
            </w:pPr>
            <w:r>
              <w:rPr>
                <w:noProof/>
                <w:sz w:val="16"/>
                <w:vertAlign w:val="superscript"/>
              </w:rPr>
              <w:drawing>
                <wp:inline distT="0" distB="0" distL="0" distR="0" wp14:anchorId="33E09A05" wp14:editId="4A817FD1">
                  <wp:extent cx="238125" cy="142875"/>
                  <wp:effectExtent l="0" t="0" r="9525" b="9525"/>
                  <wp:docPr id="7" name="Picture 7" descr="C:\Users\rrodriguez9\AppData\Local\Microsoft\Windows\Temporary Internet Files\Content.IE5\8G0DD6HR\MC90033489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rodriguez9\AppData\Local\Microsoft\Windows\Temporary Internet Files\Content.IE5\8G0DD6HR\MC900334894[1].wmf"/>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25" cy="142875"/>
                          </a:xfrm>
                          <a:prstGeom prst="rect">
                            <a:avLst/>
                          </a:prstGeom>
                          <a:noFill/>
                          <a:ln>
                            <a:noFill/>
                          </a:ln>
                        </pic:spPr>
                      </pic:pic>
                    </a:graphicData>
                  </a:graphic>
                </wp:inline>
              </w:drawing>
            </w:r>
            <w:r w:rsidR="0090332B" w:rsidRPr="0090332B">
              <w:rPr>
                <w:sz w:val="16"/>
                <w:vertAlign w:val="superscript"/>
              </w:rPr>
              <w:t>(Cut Along Dotted Line)</w:t>
            </w:r>
          </w:p>
          <w:p w:rsidR="0026331B" w:rsidRDefault="0090332B" w:rsidP="00C31372">
            <w:pPr>
              <w:jc w:val="center"/>
              <w:rPr>
                <w:b/>
                <w:sz w:val="20"/>
              </w:rPr>
            </w:pPr>
            <w:r>
              <w:rPr>
                <w:b/>
                <w:sz w:val="20"/>
              </w:rPr>
              <w:t>“Is There A Medical Interpreter In The House?”</w:t>
            </w:r>
          </w:p>
          <w:p w:rsidR="0090332B" w:rsidRDefault="00447DA4" w:rsidP="0026331B">
            <w:pPr>
              <w:spacing w:before="60"/>
              <w:jc w:val="center"/>
              <w:rPr>
                <w:b/>
                <w:sz w:val="20"/>
              </w:rPr>
            </w:pPr>
            <w:r>
              <w:rPr>
                <w:b/>
                <w:sz w:val="20"/>
              </w:rPr>
              <w:t xml:space="preserve">WORKSHOP </w:t>
            </w:r>
            <w:r w:rsidR="0090332B">
              <w:rPr>
                <w:b/>
                <w:sz w:val="20"/>
              </w:rPr>
              <w:t>REGISTRATION FORM</w:t>
            </w:r>
          </w:p>
          <w:p w:rsidR="0026331B" w:rsidRDefault="007271DF" w:rsidP="00C31372">
            <w:pPr>
              <w:spacing w:before="240"/>
              <w:rPr>
                <w:b/>
                <w:sz w:val="18"/>
              </w:rPr>
            </w:pPr>
            <w:r>
              <w:rPr>
                <w:b/>
                <w:sz w:val="18"/>
              </w:rPr>
              <w:t>Name __________________________________________________________________________________________________________________</w:t>
            </w:r>
          </w:p>
          <w:p w:rsidR="007271DF" w:rsidRDefault="007271DF" w:rsidP="007271DF">
            <w:pPr>
              <w:spacing w:before="240"/>
              <w:rPr>
                <w:b/>
                <w:sz w:val="18"/>
              </w:rPr>
            </w:pPr>
          </w:p>
          <w:p w:rsidR="007271DF" w:rsidRDefault="007271DF" w:rsidP="00C31372">
            <w:pPr>
              <w:rPr>
                <w:b/>
                <w:sz w:val="18"/>
              </w:rPr>
            </w:pPr>
            <w:r>
              <w:rPr>
                <w:b/>
                <w:sz w:val="18"/>
              </w:rPr>
              <w:t>Contact Information _____________________________________________________________________________________________________</w:t>
            </w:r>
          </w:p>
          <w:p w:rsidR="007271DF" w:rsidRPr="007271DF" w:rsidRDefault="007271DF" w:rsidP="007271DF">
            <w:pPr>
              <w:spacing w:before="120"/>
              <w:jc w:val="center"/>
              <w:rPr>
                <w:b/>
                <w:sz w:val="20"/>
              </w:rPr>
            </w:pPr>
            <w:r w:rsidRPr="007271DF">
              <w:rPr>
                <w:b/>
                <w:sz w:val="20"/>
              </w:rPr>
              <w:t>Please Indicate Which Workshop Day(s) You Are Attending</w:t>
            </w:r>
          </w:p>
          <w:p w:rsidR="007271DF" w:rsidRPr="00C31372" w:rsidRDefault="007271DF" w:rsidP="00C31372">
            <w:pPr>
              <w:spacing w:before="120"/>
              <w:jc w:val="center"/>
              <w:rPr>
                <w:sz w:val="20"/>
              </w:rPr>
            </w:pPr>
            <w:r w:rsidRPr="00C31372">
              <w:rPr>
                <w:sz w:val="20"/>
              </w:rPr>
              <w:t>Saturday Only __________     Both Days _______</w:t>
            </w:r>
          </w:p>
          <w:p w:rsidR="007271DF" w:rsidRPr="007C2327" w:rsidRDefault="007271DF" w:rsidP="00C31372">
            <w:pPr>
              <w:spacing w:before="360"/>
              <w:jc w:val="center"/>
              <w:rPr>
                <w:sz w:val="18"/>
              </w:rPr>
            </w:pPr>
            <w:r w:rsidRPr="00C31372">
              <w:rPr>
                <w:sz w:val="18"/>
              </w:rPr>
              <w:t>(Receipt will be provided at the door)</w:t>
            </w:r>
          </w:p>
        </w:tc>
      </w:tr>
    </w:tbl>
    <w:p w:rsidR="001B0BE2" w:rsidRDefault="001B0BE2">
      <w:pPr>
        <w:jc w:val="center"/>
        <w:rPr>
          <w:sz w:val="32"/>
        </w:rPr>
      </w:pPr>
    </w:p>
    <w:sectPr w:rsidR="001B0BE2" w:rsidSect="00A8617C">
      <w:pgSz w:w="12240" w:h="20160" w:code="5"/>
      <w:pgMar w:top="432" w:right="720" w:bottom="432"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attachedTemplate r:id="rId1"/>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4B14"/>
    <w:rsid w:val="00001A6A"/>
    <w:rsid w:val="001B0BE2"/>
    <w:rsid w:val="00204CB4"/>
    <w:rsid w:val="0026331B"/>
    <w:rsid w:val="00283753"/>
    <w:rsid w:val="002F4E89"/>
    <w:rsid w:val="002F70E9"/>
    <w:rsid w:val="00314B14"/>
    <w:rsid w:val="00325B1C"/>
    <w:rsid w:val="003D1C95"/>
    <w:rsid w:val="00420A12"/>
    <w:rsid w:val="00422AD7"/>
    <w:rsid w:val="00447DA4"/>
    <w:rsid w:val="00481EE6"/>
    <w:rsid w:val="004E67D9"/>
    <w:rsid w:val="005276C1"/>
    <w:rsid w:val="005D247B"/>
    <w:rsid w:val="006D52D4"/>
    <w:rsid w:val="00711A1F"/>
    <w:rsid w:val="007271DF"/>
    <w:rsid w:val="007407BD"/>
    <w:rsid w:val="00751BF2"/>
    <w:rsid w:val="007C2327"/>
    <w:rsid w:val="0090332B"/>
    <w:rsid w:val="00A8617C"/>
    <w:rsid w:val="00AA476E"/>
    <w:rsid w:val="00AB504B"/>
    <w:rsid w:val="00B428B3"/>
    <w:rsid w:val="00BF44F2"/>
    <w:rsid w:val="00C31372"/>
    <w:rsid w:val="00C50B02"/>
    <w:rsid w:val="00D80F20"/>
    <w:rsid w:val="00DE4BF5"/>
    <w:rsid w:val="00DF28B4"/>
    <w:rsid w:val="00E05BEA"/>
    <w:rsid w:val="00E06622"/>
    <w:rsid w:val="00EC0C67"/>
    <w:rsid w:val="00F06C65"/>
    <w:rsid w:val="00FC7C23"/>
    <w:rsid w:val="00FE36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56"/>
    </w:rPr>
  </w:style>
  <w:style w:type="paragraph" w:styleId="BodyText2">
    <w:name w:val="Body Text 2"/>
    <w:basedOn w:val="Normal"/>
    <w:semiHidden/>
    <w:rPr>
      <w:sz w:val="50"/>
    </w:rPr>
  </w:style>
  <w:style w:type="paragraph" w:styleId="BalloonText">
    <w:name w:val="Balloon Text"/>
    <w:basedOn w:val="Normal"/>
    <w:link w:val="BalloonTextChar"/>
    <w:uiPriority w:val="99"/>
    <w:semiHidden/>
    <w:unhideWhenUsed/>
    <w:rsid w:val="00001A6A"/>
    <w:rPr>
      <w:rFonts w:ascii="Tahoma" w:hAnsi="Tahoma" w:cs="Tahoma"/>
      <w:sz w:val="16"/>
      <w:szCs w:val="16"/>
    </w:rPr>
  </w:style>
  <w:style w:type="character" w:customStyle="1" w:styleId="BalloonTextChar">
    <w:name w:val="Balloon Text Char"/>
    <w:basedOn w:val="DefaultParagraphFont"/>
    <w:link w:val="BalloonText"/>
    <w:uiPriority w:val="99"/>
    <w:semiHidden/>
    <w:rsid w:val="00001A6A"/>
    <w:rPr>
      <w:rFonts w:ascii="Tahoma" w:hAnsi="Tahoma" w:cs="Tahoma"/>
      <w:sz w:val="16"/>
      <w:szCs w:val="16"/>
    </w:rPr>
  </w:style>
  <w:style w:type="character" w:styleId="PlaceholderText">
    <w:name w:val="Placeholder Text"/>
    <w:basedOn w:val="DefaultParagraphFont"/>
    <w:uiPriority w:val="99"/>
    <w:semiHidden/>
    <w:rsid w:val="00001A6A"/>
    <w:rPr>
      <w:color w:val="808080"/>
    </w:rPr>
  </w:style>
  <w:style w:type="table" w:styleId="TableGrid">
    <w:name w:val="Table Grid"/>
    <w:basedOn w:val="TableNormal"/>
    <w:uiPriority w:val="59"/>
    <w:rsid w:val="002F4E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jc w:val="center"/>
    </w:pPr>
    <w:rPr>
      <w:sz w:val="56"/>
    </w:rPr>
  </w:style>
  <w:style w:type="paragraph" w:styleId="BodyText2">
    <w:name w:val="Body Text 2"/>
    <w:basedOn w:val="Normal"/>
    <w:semiHidden/>
    <w:rPr>
      <w:sz w:val="50"/>
    </w:rPr>
  </w:style>
  <w:style w:type="paragraph" w:styleId="BalloonText">
    <w:name w:val="Balloon Text"/>
    <w:basedOn w:val="Normal"/>
    <w:link w:val="BalloonTextChar"/>
    <w:uiPriority w:val="99"/>
    <w:semiHidden/>
    <w:unhideWhenUsed/>
    <w:rsid w:val="00001A6A"/>
    <w:rPr>
      <w:rFonts w:ascii="Tahoma" w:hAnsi="Tahoma" w:cs="Tahoma"/>
      <w:sz w:val="16"/>
      <w:szCs w:val="16"/>
    </w:rPr>
  </w:style>
  <w:style w:type="character" w:customStyle="1" w:styleId="BalloonTextChar">
    <w:name w:val="Balloon Text Char"/>
    <w:basedOn w:val="DefaultParagraphFont"/>
    <w:link w:val="BalloonText"/>
    <w:uiPriority w:val="99"/>
    <w:semiHidden/>
    <w:rsid w:val="00001A6A"/>
    <w:rPr>
      <w:rFonts w:ascii="Tahoma" w:hAnsi="Tahoma" w:cs="Tahoma"/>
      <w:sz w:val="16"/>
      <w:szCs w:val="16"/>
    </w:rPr>
  </w:style>
  <w:style w:type="character" w:styleId="PlaceholderText">
    <w:name w:val="Placeholder Text"/>
    <w:basedOn w:val="DefaultParagraphFont"/>
    <w:uiPriority w:val="99"/>
    <w:semiHidden/>
    <w:rsid w:val="00001A6A"/>
    <w:rPr>
      <w:color w:val="808080"/>
    </w:rPr>
  </w:style>
  <w:style w:type="table" w:styleId="TableGrid">
    <w:name w:val="Table Grid"/>
    <w:basedOn w:val="TableNormal"/>
    <w:uiPriority w:val="59"/>
    <w:rsid w:val="002F4E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wmf"/><Relationship Id="rId4" Type="http://schemas.openxmlformats.org/officeDocument/2006/relationships/settings" Target="settings.xml"/><Relationship Id="rId9" Type="http://schemas.openxmlformats.org/officeDocument/2006/relationships/image" Target="cid:A433F88D-04D0-47EB-9A25-9AFC0F909B85@sac.ad.roo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rodriguez9\AppData\Roaming\Microsoft\Templates\EdWorld_EventFly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46AFC69C-35E0-4C56-8C12-7493936ED3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EdWorld_EventFlyer.dotx</Template>
  <TotalTime>51</TotalTime>
  <Pages>2</Pages>
  <Words>494</Words>
  <Characters>2819</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YOU ARE CORDIALLY INVITED TO ATTEND…</vt:lpstr>
    </vt:vector>
  </TitlesOfParts>
  <Company>Alamo Colleges</Company>
  <LinksUpToDate>false</LinksUpToDate>
  <CharactersWithSpaces>3307</CharactersWithSpaces>
  <SharedDoc>false</SharedDoc>
  <HLinks>
    <vt:vector size="6" baseType="variant">
      <vt:variant>
        <vt:i4>8257614</vt:i4>
      </vt:variant>
      <vt:variant>
        <vt:i4>1062</vt:i4>
      </vt:variant>
      <vt:variant>
        <vt:i4>1025</vt:i4>
      </vt:variant>
      <vt:variant>
        <vt:i4>1</vt:i4>
      </vt:variant>
      <vt:variant>
        <vt:lpwstr>C:\Documents and Settings\pestrada\Desktop\img_b.jpg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 ARE CORDIALLY INVITED TO ATTEND…</dc:title>
  <dc:creator>lsa</dc:creator>
  <cp:lastModifiedBy>lsa</cp:lastModifiedBy>
  <cp:revision>12</cp:revision>
  <cp:lastPrinted>2013-09-11T17:02:00Z</cp:lastPrinted>
  <dcterms:created xsi:type="dcterms:W3CDTF">2013-09-11T16:22:00Z</dcterms:created>
  <dcterms:modified xsi:type="dcterms:W3CDTF">2013-09-11T18:38:00Z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TC018755919991</vt:lpwstr>
  </property>
</Properties>
</file>